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1B9808" w14:textId="77777777" w:rsidR="00747575" w:rsidRPr="00747575" w:rsidRDefault="00747575" w:rsidP="00747575">
      <w:pPr>
        <w:rPr>
          <w:rFonts w:ascii="Cambria Math" w:hAnsi="Cambria Math" w:cs="Cambria Math"/>
        </w:rPr>
      </w:pPr>
      <w:proofErr w:type="spellStart"/>
      <w:r w:rsidRPr="00747575">
        <w:rPr>
          <w:rFonts w:ascii="Cambria Math" w:hAnsi="Cambria Math" w:cs="Cambria Math"/>
        </w:rPr>
        <w:t>pohybujúci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sa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svetelný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efekt</w:t>
      </w:r>
      <w:proofErr w:type="spellEnd"/>
    </w:p>
    <w:p w14:paraId="14A449C5" w14:textId="77777777" w:rsidR="00747575" w:rsidRPr="00747575" w:rsidRDefault="00747575" w:rsidP="00747575">
      <w:pPr>
        <w:rPr>
          <w:rFonts w:ascii="Cambria Math" w:hAnsi="Cambria Math" w:cs="Cambria Math"/>
        </w:rPr>
      </w:pPr>
      <w:r w:rsidRPr="00747575">
        <w:rPr>
          <w:rFonts w:ascii="Cambria Math" w:hAnsi="Cambria Math" w:cs="Cambria Math"/>
        </w:rPr>
        <w:t xml:space="preserve">2 </w:t>
      </w:r>
      <w:proofErr w:type="spellStart"/>
      <w:r w:rsidRPr="00747575">
        <w:rPr>
          <w:rFonts w:ascii="Cambria Math" w:hAnsi="Cambria Math" w:cs="Cambria Math"/>
        </w:rPr>
        <w:t>ks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studených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bielych</w:t>
      </w:r>
      <w:proofErr w:type="spellEnd"/>
      <w:r w:rsidRPr="00747575">
        <w:rPr>
          <w:rFonts w:ascii="Cambria Math" w:hAnsi="Cambria Math" w:cs="Cambria Math"/>
        </w:rPr>
        <w:t xml:space="preserve"> LED</w:t>
      </w:r>
    </w:p>
    <w:p w14:paraId="7DAEBC64" w14:textId="77777777" w:rsidR="00747575" w:rsidRPr="00747575" w:rsidRDefault="00747575" w:rsidP="00747575">
      <w:pPr>
        <w:rPr>
          <w:rFonts w:ascii="Cambria Math" w:hAnsi="Cambria Math" w:cs="Cambria Math"/>
        </w:rPr>
      </w:pPr>
      <w:r w:rsidRPr="00747575">
        <w:rPr>
          <w:rFonts w:ascii="Cambria Math" w:hAnsi="Cambria Math" w:cs="Cambria Math"/>
        </w:rPr>
        <w:t>Ø12 cm</w:t>
      </w:r>
    </w:p>
    <w:p w14:paraId="37634C3E" w14:textId="337E4084" w:rsidR="00481B83" w:rsidRPr="00C34403" w:rsidRDefault="00747575" w:rsidP="00747575">
      <w:proofErr w:type="spellStart"/>
      <w:r w:rsidRPr="00747575">
        <w:rPr>
          <w:rFonts w:ascii="Cambria Math" w:hAnsi="Cambria Math" w:cs="Cambria Math"/>
        </w:rPr>
        <w:t>Výmenu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batérií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môže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previesť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iba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dospelá</w:t>
      </w:r>
      <w:proofErr w:type="spellEnd"/>
      <w:r w:rsidRPr="00747575">
        <w:rPr>
          <w:rFonts w:ascii="Cambria Math" w:hAnsi="Cambria Math" w:cs="Cambria Math"/>
        </w:rPr>
        <w:t xml:space="preserve"> </w:t>
      </w:r>
      <w:proofErr w:type="spellStart"/>
      <w:r w:rsidRPr="00747575">
        <w:rPr>
          <w:rFonts w:ascii="Cambria Math" w:hAnsi="Cambria Math" w:cs="Cambria Math"/>
        </w:rPr>
        <w:t>osoba</w:t>
      </w:r>
      <w:proofErr w:type="spellEnd"/>
      <w:r w:rsidRPr="00747575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2023-01-12T07:01:00Z</dcterms:created>
  <dcterms:modified xsi:type="dcterms:W3CDTF">2023-01-12T07:01:00Z</dcterms:modified>
</cp:coreProperties>
</file>